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E8" w:rsidRDefault="00777DE8" w:rsidP="00777DE8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</w: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>Приложение №1</w:t>
      </w:r>
      <w:r>
        <w:rPr>
          <w:sz w:val="20"/>
          <w:szCs w:val="20"/>
        </w:rPr>
        <w:t>5</w:t>
      </w:r>
    </w:p>
    <w:p w:rsidR="00777DE8" w:rsidRDefault="00777DE8" w:rsidP="00777DE8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777DE8" w:rsidRDefault="00777DE8" w:rsidP="00777DE8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777DE8" w:rsidRDefault="00777DE8" w:rsidP="00777DE8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777DE8" w:rsidRDefault="00777DE8" w:rsidP="00777DE8">
      <w:pPr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p w:rsidR="00944DAB" w:rsidRDefault="00944DAB" w:rsidP="00777DE8">
      <w:pPr>
        <w:keepLines/>
        <w:tabs>
          <w:tab w:val="left" w:pos="426"/>
          <w:tab w:val="left" w:pos="5580"/>
        </w:tabs>
        <w:jc w:val="right"/>
        <w:rPr>
          <w:sz w:val="18"/>
          <w:szCs w:val="18"/>
        </w:rPr>
      </w:pPr>
    </w:p>
    <w:p w:rsidR="00944DAB" w:rsidRDefault="00944DAB">
      <w:pPr>
        <w:rPr>
          <w:b/>
          <w:lang w:eastAsia="ru-RU"/>
        </w:rPr>
      </w:pPr>
    </w:p>
    <w:p w:rsidR="00944DAB" w:rsidRDefault="00777DE8">
      <w:pPr>
        <w:pStyle w:val="a5"/>
        <w:rPr>
          <w:b/>
          <w:bCs/>
          <w:sz w:val="24"/>
        </w:rPr>
      </w:pPr>
      <w:r>
        <w:rPr>
          <w:b/>
          <w:bCs/>
          <w:sz w:val="24"/>
        </w:rPr>
        <w:t>ПРОГРАММА</w:t>
      </w:r>
    </w:p>
    <w:p w:rsidR="00944DAB" w:rsidRDefault="00777DE8">
      <w:pPr>
        <w:jc w:val="center"/>
        <w:rPr>
          <w:b/>
          <w:bCs/>
        </w:rPr>
      </w:pPr>
      <w:r>
        <w:rPr>
          <w:b/>
          <w:bCs/>
        </w:rPr>
        <w:t>муниципальных внутренних заимствований</w:t>
      </w:r>
    </w:p>
    <w:p w:rsidR="00944DAB" w:rsidRDefault="00777DE8">
      <w:pPr>
        <w:jc w:val="center"/>
        <w:rPr>
          <w:b/>
          <w:bCs/>
        </w:rPr>
      </w:pPr>
      <w:r>
        <w:rPr>
          <w:b/>
          <w:bCs/>
        </w:rPr>
        <w:t xml:space="preserve"> Медведицкого городского</w:t>
      </w:r>
      <w:r>
        <w:rPr>
          <w:b/>
          <w:bCs/>
        </w:rPr>
        <w:t xml:space="preserve"> поселения </w:t>
      </w:r>
    </w:p>
    <w:p w:rsidR="00944DAB" w:rsidRDefault="00777DE8">
      <w:pPr>
        <w:jc w:val="center"/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Жирновского</w:t>
      </w:r>
      <w:proofErr w:type="spellEnd"/>
      <w:r>
        <w:rPr>
          <w:b/>
          <w:bCs/>
        </w:rPr>
        <w:t xml:space="preserve"> муниципального </w:t>
      </w:r>
      <w:proofErr w:type="gramStart"/>
      <w:r>
        <w:rPr>
          <w:b/>
          <w:bCs/>
        </w:rPr>
        <w:t>района  Волгоградской</w:t>
      </w:r>
      <w:proofErr w:type="gramEnd"/>
      <w:r>
        <w:rPr>
          <w:b/>
          <w:bCs/>
        </w:rPr>
        <w:t xml:space="preserve"> области </w:t>
      </w:r>
    </w:p>
    <w:p w:rsidR="00944DAB" w:rsidRDefault="00777DE8">
      <w:pPr>
        <w:jc w:val="center"/>
        <w:rPr>
          <w:b/>
          <w:bCs/>
        </w:rPr>
      </w:pPr>
      <w:r>
        <w:rPr>
          <w:b/>
          <w:bCs/>
        </w:rPr>
        <w:t>на плановый период 202</w:t>
      </w:r>
      <w:r>
        <w:rPr>
          <w:b/>
          <w:bCs/>
        </w:rPr>
        <w:t>7</w:t>
      </w:r>
      <w:r>
        <w:rPr>
          <w:b/>
          <w:bCs/>
        </w:rPr>
        <w:t xml:space="preserve"> и 202</w:t>
      </w:r>
      <w:r>
        <w:rPr>
          <w:b/>
          <w:bCs/>
        </w:rPr>
        <w:t>8</w:t>
      </w:r>
      <w:r>
        <w:rPr>
          <w:b/>
          <w:bCs/>
        </w:rPr>
        <w:t xml:space="preserve"> годов</w:t>
      </w:r>
    </w:p>
    <w:p w:rsidR="00944DAB" w:rsidRDefault="00777DE8">
      <w:pPr>
        <w:pStyle w:val="a0"/>
        <w:rPr>
          <w:sz w:val="24"/>
        </w:rPr>
      </w:pPr>
      <w:r>
        <w:rPr>
          <w:sz w:val="24"/>
        </w:rPr>
        <w:t xml:space="preserve">  </w:t>
      </w:r>
    </w:p>
    <w:p w:rsidR="00944DAB" w:rsidRDefault="00944DAB">
      <w:pPr>
        <w:pStyle w:val="a0"/>
        <w:rPr>
          <w:b/>
          <w:bCs/>
          <w:sz w:val="24"/>
        </w:rPr>
      </w:pPr>
    </w:p>
    <w:p w:rsidR="00944DAB" w:rsidRDefault="00777DE8">
      <w:pPr>
        <w:pStyle w:val="a5"/>
        <w:rPr>
          <w:bCs/>
          <w:sz w:val="24"/>
        </w:rPr>
      </w:pPr>
      <w:r>
        <w:rPr>
          <w:bCs/>
          <w:sz w:val="24"/>
        </w:rPr>
        <w:t xml:space="preserve">ПЕРЕЧЕНЬ </w:t>
      </w:r>
    </w:p>
    <w:p w:rsidR="00944DAB" w:rsidRDefault="00777DE8">
      <w:pPr>
        <w:jc w:val="center"/>
        <w:rPr>
          <w:bCs/>
        </w:rPr>
      </w:pPr>
      <w:r>
        <w:rPr>
          <w:bCs/>
        </w:rPr>
        <w:t xml:space="preserve">муниципальных внутренних заимствований </w:t>
      </w:r>
    </w:p>
    <w:p w:rsidR="00944DAB" w:rsidRDefault="00777DE8">
      <w:pPr>
        <w:jc w:val="center"/>
        <w:rPr>
          <w:bCs/>
        </w:rPr>
      </w:pPr>
      <w:r>
        <w:rPr>
          <w:bCs/>
        </w:rPr>
        <w:t>Медведицкого городского</w:t>
      </w:r>
      <w:r>
        <w:rPr>
          <w:bCs/>
        </w:rPr>
        <w:t xml:space="preserve"> поселения </w:t>
      </w:r>
      <w:proofErr w:type="spellStart"/>
      <w:r>
        <w:rPr>
          <w:bCs/>
        </w:rPr>
        <w:t>Жирновского</w:t>
      </w:r>
      <w:proofErr w:type="spellEnd"/>
      <w:r>
        <w:rPr>
          <w:bCs/>
        </w:rPr>
        <w:t xml:space="preserve"> муниципального района</w:t>
      </w:r>
    </w:p>
    <w:p w:rsidR="00944DAB" w:rsidRDefault="00777DE8">
      <w:pPr>
        <w:jc w:val="center"/>
        <w:rPr>
          <w:bCs/>
        </w:rPr>
      </w:pPr>
      <w:r>
        <w:rPr>
          <w:bCs/>
        </w:rPr>
        <w:t>Волгоградской облас</w:t>
      </w:r>
      <w:r>
        <w:rPr>
          <w:bCs/>
        </w:rPr>
        <w:t>ти на плановый период 202</w:t>
      </w:r>
      <w:r>
        <w:rPr>
          <w:bCs/>
        </w:rPr>
        <w:t>7</w:t>
      </w:r>
      <w:r>
        <w:rPr>
          <w:bCs/>
        </w:rPr>
        <w:t xml:space="preserve"> и 202</w:t>
      </w:r>
      <w:r>
        <w:rPr>
          <w:bCs/>
        </w:rPr>
        <w:t>8</w:t>
      </w:r>
      <w:r>
        <w:rPr>
          <w:bCs/>
        </w:rPr>
        <w:t xml:space="preserve"> годов</w:t>
      </w:r>
    </w:p>
    <w:p w:rsidR="00944DAB" w:rsidRDefault="00944DAB">
      <w:pPr>
        <w:jc w:val="center"/>
        <w:rPr>
          <w:b/>
          <w:iCs/>
        </w:rPr>
      </w:pPr>
    </w:p>
    <w:p w:rsidR="00944DAB" w:rsidRDefault="00777DE8">
      <w:pPr>
        <w:jc w:val="center"/>
        <w:rPr>
          <w:bCs/>
          <w:iCs/>
        </w:rPr>
      </w:pPr>
      <w:r>
        <w:rPr>
          <w:b/>
          <w:iCs/>
        </w:rPr>
        <w:t xml:space="preserve">                                                                                                    </w:t>
      </w:r>
    </w:p>
    <w:tbl>
      <w:tblPr>
        <w:tblStyle w:val="afa"/>
        <w:tblW w:w="104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15"/>
        <w:gridCol w:w="1333"/>
        <w:gridCol w:w="1504"/>
        <w:gridCol w:w="1365"/>
        <w:gridCol w:w="1504"/>
      </w:tblGrid>
      <w:tr w:rsidR="00944DAB">
        <w:tc>
          <w:tcPr>
            <w:tcW w:w="4715" w:type="dxa"/>
            <w:vMerge w:val="restart"/>
            <w:vAlign w:val="center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Вид заимствований</w:t>
            </w:r>
          </w:p>
        </w:tc>
        <w:tc>
          <w:tcPr>
            <w:tcW w:w="2837" w:type="dxa"/>
            <w:gridSpan w:val="2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2869" w:type="dxa"/>
            <w:gridSpan w:val="2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944DAB">
        <w:tc>
          <w:tcPr>
            <w:tcW w:w="4715" w:type="dxa"/>
            <w:vMerge/>
          </w:tcPr>
          <w:p w:rsidR="00944DAB" w:rsidRDefault="00944DAB">
            <w:pPr>
              <w:jc w:val="center"/>
              <w:rPr>
                <w:b/>
              </w:rPr>
            </w:pPr>
          </w:p>
        </w:tc>
        <w:tc>
          <w:tcPr>
            <w:tcW w:w="1333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504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Предельный срок</w:t>
            </w:r>
          </w:p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погашения</w:t>
            </w:r>
          </w:p>
        </w:tc>
        <w:tc>
          <w:tcPr>
            <w:tcW w:w="1365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504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Предельный </w:t>
            </w:r>
            <w:r>
              <w:rPr>
                <w:b/>
              </w:rPr>
              <w:t>срок</w:t>
            </w:r>
          </w:p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погашения</w:t>
            </w:r>
          </w:p>
        </w:tc>
      </w:tr>
      <w:tr w:rsidR="00944DAB">
        <w:tc>
          <w:tcPr>
            <w:tcW w:w="4715" w:type="dxa"/>
          </w:tcPr>
          <w:p w:rsidR="00944DAB" w:rsidRDefault="00777DE8">
            <w:pPr>
              <w:rPr>
                <w:b/>
              </w:rPr>
            </w:pPr>
            <w:r>
              <w:rPr>
                <w:b/>
              </w:rPr>
              <w:t>Муниципальные ценные бумаги</w:t>
            </w:r>
          </w:p>
          <w:p w:rsidR="00944DAB" w:rsidRDefault="00944DAB"/>
          <w:p w:rsidR="00944DAB" w:rsidRDefault="00777DE8">
            <w:r>
              <w:t>Размещение средств</w:t>
            </w:r>
          </w:p>
          <w:p w:rsidR="00944DAB" w:rsidRDefault="00944DAB"/>
          <w:p w:rsidR="00944DAB" w:rsidRDefault="00777DE8">
            <w:r>
              <w:t>Погашение</w:t>
            </w:r>
          </w:p>
          <w:p w:rsidR="00944DAB" w:rsidRDefault="00944DAB"/>
        </w:tc>
        <w:tc>
          <w:tcPr>
            <w:tcW w:w="1333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44DAB" w:rsidRDefault="00944DAB"/>
        </w:tc>
        <w:tc>
          <w:tcPr>
            <w:tcW w:w="1365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44DAB" w:rsidRDefault="00944DAB"/>
        </w:tc>
      </w:tr>
      <w:tr w:rsidR="00944DAB">
        <w:tc>
          <w:tcPr>
            <w:tcW w:w="4715" w:type="dxa"/>
          </w:tcPr>
          <w:p w:rsidR="00944DAB" w:rsidRDefault="00777DE8">
            <w:pPr>
              <w:rPr>
                <w:b/>
              </w:rPr>
            </w:pPr>
            <w:r>
              <w:rPr>
                <w:b/>
              </w:rPr>
              <w:t>Кредиты кредитных организаций</w:t>
            </w:r>
          </w:p>
          <w:p w:rsidR="00944DAB" w:rsidRDefault="00944DAB">
            <w:pPr>
              <w:rPr>
                <w:b/>
              </w:rPr>
            </w:pPr>
          </w:p>
          <w:p w:rsidR="00944DAB" w:rsidRDefault="00777DE8">
            <w:r>
              <w:t>Привлечение</w:t>
            </w:r>
          </w:p>
          <w:p w:rsidR="00944DAB" w:rsidRDefault="00944DAB"/>
          <w:p w:rsidR="00944DAB" w:rsidRDefault="00777DE8">
            <w:r>
              <w:t>Погашение</w:t>
            </w:r>
          </w:p>
          <w:p w:rsidR="00944DAB" w:rsidRDefault="00944DAB"/>
        </w:tc>
        <w:tc>
          <w:tcPr>
            <w:tcW w:w="1333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944DAB" w:rsidRDefault="00944DAB">
            <w:pPr>
              <w:jc w:val="center"/>
              <w:rPr>
                <w:b/>
              </w:rPr>
            </w:pPr>
          </w:p>
          <w:p w:rsidR="00944DAB" w:rsidRDefault="00777DE8">
            <w:pPr>
              <w:jc w:val="center"/>
            </w:pPr>
            <w: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44DAB" w:rsidRDefault="00944DAB">
            <w:pPr>
              <w:rPr>
                <w:b/>
              </w:rPr>
            </w:pPr>
          </w:p>
        </w:tc>
        <w:tc>
          <w:tcPr>
            <w:tcW w:w="1365" w:type="dxa"/>
          </w:tcPr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944DAB" w:rsidRDefault="00944DAB">
            <w:pPr>
              <w:jc w:val="center"/>
              <w:rPr>
                <w:b/>
              </w:rPr>
            </w:pPr>
          </w:p>
          <w:p w:rsidR="00944DAB" w:rsidRDefault="00777DE8">
            <w:pPr>
              <w:jc w:val="center"/>
            </w:pPr>
            <w: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44DAB" w:rsidRDefault="00944DAB">
            <w:pPr>
              <w:rPr>
                <w:b/>
              </w:rPr>
            </w:pPr>
          </w:p>
        </w:tc>
      </w:tr>
      <w:tr w:rsidR="00944DAB">
        <w:tc>
          <w:tcPr>
            <w:tcW w:w="4715" w:type="dxa"/>
          </w:tcPr>
          <w:p w:rsidR="00944DAB" w:rsidRDefault="00777DE8">
            <w:pPr>
              <w:rPr>
                <w:b/>
              </w:rPr>
            </w:pPr>
            <w:r>
              <w:rPr>
                <w:b/>
              </w:rPr>
              <w:t xml:space="preserve">Бюджетные кредиты из других бюджетов бюджетной системы </w:t>
            </w:r>
            <w:r>
              <w:rPr>
                <w:b/>
              </w:rPr>
              <w:t>Российской Федерации</w:t>
            </w:r>
          </w:p>
          <w:p w:rsidR="00944DAB" w:rsidRDefault="00944DAB">
            <w:pPr>
              <w:rPr>
                <w:b/>
              </w:rPr>
            </w:pPr>
          </w:p>
          <w:p w:rsidR="00944DAB" w:rsidRDefault="00777DE8">
            <w:r>
              <w:t>Привлечение</w:t>
            </w:r>
          </w:p>
          <w:p w:rsidR="00944DAB" w:rsidRDefault="00944DAB"/>
          <w:p w:rsidR="00944DAB" w:rsidRDefault="00777DE8">
            <w:pPr>
              <w:rPr>
                <w:b/>
              </w:rPr>
            </w:pPr>
            <w:r>
              <w:t>Погашение</w:t>
            </w:r>
          </w:p>
          <w:p w:rsidR="00944DAB" w:rsidRDefault="00944DAB">
            <w:pPr>
              <w:rPr>
                <w:b/>
              </w:rPr>
            </w:pPr>
          </w:p>
        </w:tc>
        <w:tc>
          <w:tcPr>
            <w:tcW w:w="1333" w:type="dxa"/>
          </w:tcPr>
          <w:p w:rsidR="00944DAB" w:rsidRDefault="00944DAB">
            <w:pPr>
              <w:jc w:val="center"/>
              <w:rPr>
                <w:b/>
              </w:rPr>
            </w:pPr>
          </w:p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944DAB" w:rsidRDefault="00944DAB">
            <w:pPr>
              <w:jc w:val="center"/>
              <w:rPr>
                <w:b/>
              </w:rPr>
            </w:pPr>
          </w:p>
          <w:p w:rsidR="00944DAB" w:rsidRDefault="00777DE8">
            <w:pPr>
              <w:jc w:val="center"/>
            </w:pPr>
            <w: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44DAB" w:rsidRDefault="00944DAB">
            <w:pPr>
              <w:rPr>
                <w:b/>
              </w:rPr>
            </w:pPr>
          </w:p>
        </w:tc>
        <w:tc>
          <w:tcPr>
            <w:tcW w:w="1365" w:type="dxa"/>
          </w:tcPr>
          <w:p w:rsidR="00944DAB" w:rsidRDefault="00944DAB">
            <w:pPr>
              <w:jc w:val="center"/>
              <w:rPr>
                <w:b/>
              </w:rPr>
            </w:pPr>
          </w:p>
          <w:p w:rsidR="00944DAB" w:rsidRDefault="00777DE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944DAB" w:rsidRDefault="00944DAB">
            <w:pPr>
              <w:jc w:val="center"/>
              <w:rPr>
                <w:b/>
              </w:rPr>
            </w:pPr>
          </w:p>
          <w:p w:rsidR="00944DAB" w:rsidRDefault="00777DE8">
            <w:pPr>
              <w:jc w:val="center"/>
            </w:pPr>
            <w:r>
              <w:t>0,0</w:t>
            </w:r>
          </w:p>
          <w:p w:rsidR="00944DAB" w:rsidRDefault="00944DAB">
            <w:pPr>
              <w:jc w:val="center"/>
            </w:pPr>
          </w:p>
          <w:p w:rsidR="00944DAB" w:rsidRDefault="00777DE8">
            <w:pPr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44DAB" w:rsidRDefault="00944DAB">
            <w:pPr>
              <w:rPr>
                <w:b/>
              </w:rPr>
            </w:pPr>
          </w:p>
        </w:tc>
      </w:tr>
    </w:tbl>
    <w:p w:rsidR="00944DAB" w:rsidRDefault="00944DAB"/>
    <w:p w:rsidR="00944DAB" w:rsidRDefault="00944DAB"/>
    <w:p w:rsidR="00944DAB" w:rsidRDefault="00944DAB"/>
    <w:p w:rsidR="00944DAB" w:rsidRDefault="00944DAB">
      <w:pPr>
        <w:pStyle w:val="210"/>
        <w:widowControl w:val="0"/>
        <w:ind w:firstLine="0"/>
        <w:rPr>
          <w:color w:val="auto"/>
          <w:sz w:val="24"/>
        </w:rPr>
      </w:pPr>
    </w:p>
    <w:p w:rsidR="00944DAB" w:rsidRDefault="00944DAB">
      <w:pPr>
        <w:pStyle w:val="210"/>
        <w:widowControl w:val="0"/>
        <w:ind w:firstLine="0"/>
        <w:rPr>
          <w:color w:val="auto"/>
          <w:sz w:val="24"/>
        </w:rPr>
      </w:pPr>
    </w:p>
    <w:p w:rsidR="00944DAB" w:rsidRDefault="00944DAB"/>
    <w:p w:rsidR="00777DE8" w:rsidRDefault="00777DE8" w:rsidP="00777DE8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777DE8" w:rsidRDefault="00777DE8" w:rsidP="00777DE8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944DAB" w:rsidRDefault="00777DE8" w:rsidP="00777DE8">
      <w:r>
        <w:t>Волгоградской области                                                                                                    В.Г. Яковенко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30"/>
          <w:szCs w:val="30"/>
        </w:rPr>
        <w:t xml:space="preserve">                                                                  </w:t>
      </w:r>
    </w:p>
    <w:p w:rsidR="00944DAB" w:rsidRDefault="00944DAB"/>
    <w:p w:rsidR="00944DAB" w:rsidRDefault="00944DAB">
      <w:pPr>
        <w:jc w:val="both"/>
        <w:rPr>
          <w:b/>
          <w:bCs/>
          <w:color w:val="000000"/>
        </w:rPr>
      </w:pPr>
    </w:p>
    <w:p w:rsidR="00944DAB" w:rsidRDefault="00944DAB">
      <w:pPr>
        <w:jc w:val="both"/>
      </w:pPr>
    </w:p>
    <w:sectPr w:rsidR="00944DAB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44DAB"/>
    <w:rsid w:val="00777DE8"/>
    <w:rsid w:val="0094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F19F"/>
  <w15:docId w15:val="{6FBF26A9-DDA8-483C-9BAB-839536A9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40"/>
    </w:rPr>
  </w:style>
  <w:style w:type="paragraph" w:styleId="3">
    <w:name w:val="heading 3"/>
    <w:basedOn w:val="user"/>
    <w:next w:val="a0"/>
    <w:qFormat/>
    <w:p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rFonts w:ascii="Arial" w:eastAsia="Lucida Sans Unicode" w:hAnsi="Arial" w:cs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53250C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customStyle="1" w:styleId="a9">
    <w:name w:val="Нижний колонтитул Знак"/>
    <w:qFormat/>
    <w:rPr>
      <w:kern w:val="2"/>
      <w:sz w:val="24"/>
      <w:szCs w:val="24"/>
    </w:rPr>
  </w:style>
  <w:style w:type="character" w:customStyle="1" w:styleId="BodyText2Char">
    <w:name w:val="Body Text 2 Char"/>
    <w:qFormat/>
    <w:rPr>
      <w:rFonts w:ascii="Arial" w:hAnsi="Arial" w:cs="Arial"/>
      <w:kern w:val="2"/>
      <w:lang w:val="ru-RU" w:bidi="ar-SA"/>
    </w:rPr>
  </w:style>
  <w:style w:type="character" w:customStyle="1" w:styleId="user0">
    <w:name w:val="Символы названия (user)"/>
    <w:qFormat/>
  </w:style>
  <w:style w:type="character" w:customStyle="1" w:styleId="aa">
    <w:name w:val="Схема документа Знак"/>
    <w:qFormat/>
    <w:rPr>
      <w:rFonts w:ascii="Tahoma" w:hAnsi="Tahoma" w:cs="Tahoma"/>
      <w:kern w:val="2"/>
      <w:shd w:val="clear" w:color="auto" w:fill="000080"/>
    </w:rPr>
  </w:style>
  <w:style w:type="character" w:styleId="ab">
    <w:name w:val="page number"/>
    <w:basedOn w:val="a1"/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20">
    <w:name w:val="Основной текст 2 Знак"/>
    <w:qFormat/>
    <w:rPr>
      <w:rFonts w:ascii="Arial" w:eastAsia="Lucida Sans Unicode" w:hAnsi="Arial" w:cs="Arial"/>
      <w:kern w:val="2"/>
      <w:szCs w:val="24"/>
    </w:rPr>
  </w:style>
  <w:style w:type="character" w:customStyle="1" w:styleId="user1">
    <w:name w:val="Символ нумерации (user)"/>
    <w:qFormat/>
  </w:style>
  <w:style w:type="character" w:styleId="ad">
    <w:name w:val="Hyperlink"/>
    <w:rPr>
      <w:color w:val="000080"/>
      <w:u w:val="single"/>
    </w:rPr>
  </w:style>
  <w:style w:type="character" w:customStyle="1" w:styleId="ae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10">
    <w:name w:val="Основной шрифт абзаца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21">
    <w:name w:val="Основной шрифт абзаца2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30">
    <w:name w:val="Основной шрифт абзаца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40">
    <w:name w:val="Основной шрифт абзаца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41">
    <w:name w:val="Заголовок 4 Знак"/>
    <w:qFormat/>
    <w:rPr>
      <w:rFonts w:ascii="Arial" w:eastAsia="Lucida Sans Unicode" w:hAnsi="Arial" w:cs="Arial"/>
      <w:b/>
      <w:kern w:val="2"/>
      <w:sz w:val="36"/>
      <w:szCs w:val="24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0">
    <w:name w:val="WW8Num18z0"/>
    <w:qFormat/>
    <w:rPr>
      <w:rFonts w:ascii="Symbol" w:hAnsi="Symbol" w:cs="Symbol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StarSymbol;Arial Unicode MS"/>
      <w:sz w:val="18"/>
      <w:szCs w:val="18"/>
    </w:rPr>
  </w:style>
  <w:style w:type="paragraph" w:styleId="a5">
    <w:name w:val="Title"/>
    <w:basedOn w:val="a"/>
    <w:next w:val="a0"/>
    <w:link w:val="a4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0">
    <w:name w:val="Body Text"/>
    <w:basedOn w:val="a"/>
    <w:link w:val="a6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f">
    <w:name w:val="List"/>
    <w:basedOn w:val="a0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Arial"/>
    </w:rPr>
  </w:style>
  <w:style w:type="paragraph" w:customStyle="1" w:styleId="210">
    <w:name w:val="Основной текст с отступом 21"/>
    <w:basedOn w:val="a"/>
    <w:qFormat/>
    <w:rsid w:val="0053250C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customStyle="1" w:styleId="user3">
    <w:name w:val="Содержимое врезки (user)"/>
    <w:basedOn w:val="a"/>
    <w:qFormat/>
  </w:style>
  <w:style w:type="paragraph" w:customStyle="1" w:styleId="user4">
    <w:name w:val="Колонтитулы (user)"/>
    <w:basedOn w:val="a"/>
    <w:qFormat/>
    <w:pPr>
      <w:suppressLineNumbers/>
      <w:tabs>
        <w:tab w:val="center" w:pos="5102"/>
        <w:tab w:val="right" w:pos="10205"/>
      </w:tabs>
    </w:pPr>
  </w:style>
  <w:style w:type="paragraph" w:customStyle="1" w:styleId="af2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qFormat/>
    <w:pPr>
      <w:jc w:val="center"/>
    </w:pPr>
    <w:rPr>
      <w:kern w:val="0"/>
      <w:sz w:val="28"/>
    </w:rPr>
  </w:style>
  <w:style w:type="paragraph" w:customStyle="1" w:styleId="ConsPlusCell">
    <w:name w:val="ConsPlusCell"/>
    <w:qFormat/>
    <w:rPr>
      <w:rFonts w:ascii="Arial" w:eastAsia="Times New Roman" w:hAnsi="Arial" w:cs="Arial"/>
      <w:sz w:val="18"/>
      <w:szCs w:val="18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Arial" w:hAnsi="Courier New" w:cs="Courier New"/>
      <w:sz w:val="20"/>
      <w:szCs w:val="20"/>
      <w:lang w:eastAsia="zh-CN"/>
    </w:rPr>
  </w:style>
  <w:style w:type="paragraph" w:styleId="af4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header"/>
    <w:basedOn w:val="a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22">
    <w:name w:val="Body Text 2"/>
    <w:basedOn w:val="a"/>
    <w:qFormat/>
    <w:pPr>
      <w:widowControl w:val="0"/>
      <w:spacing w:after="120" w:line="480" w:lineRule="auto"/>
    </w:pPr>
    <w:rPr>
      <w:rFonts w:ascii="Arial" w:eastAsia="Lucida Sans Unicode" w:hAnsi="Arial" w:cs="Arial"/>
      <w:sz w:val="20"/>
    </w:rPr>
  </w:style>
  <w:style w:type="paragraph" w:customStyle="1" w:styleId="23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Pr>
      <w:rFonts w:ascii="Times New Roman" w:hAnsi="Times New Roman" w:cs="Calibri"/>
      <w:b/>
      <w:bCs/>
      <w:sz w:val="28"/>
      <w:szCs w:val="28"/>
      <w:lang w:eastAsia="zh-CN"/>
    </w:rPr>
  </w:style>
  <w:style w:type="paragraph" w:styleId="af7">
    <w:name w:val="Normal (Web)"/>
    <w:basedOn w:val="a"/>
    <w:qFormat/>
    <w:pPr>
      <w:suppressAutoHyphens w:val="0"/>
      <w:spacing w:before="280" w:after="119"/>
    </w:pPr>
  </w:style>
  <w:style w:type="paragraph" w:customStyle="1" w:styleId="ConsPlusNormal">
    <w:name w:val="ConsPlusNormal"/>
    <w:qFormat/>
    <w:pPr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11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Arial" w:hAnsi="Arial" w:cs="Arial"/>
      <w:kern w:val="2"/>
      <w:sz w:val="28"/>
      <w:szCs w:val="28"/>
      <w:lang w:eastAsia="zh-CN"/>
    </w:rPr>
  </w:style>
  <w:style w:type="paragraph" w:customStyle="1" w:styleId="user5">
    <w:name w:val="Содержимое таблицы (user)"/>
    <w:basedOn w:val="a"/>
    <w:qFormat/>
    <w:pPr>
      <w:widowControl w:val="0"/>
      <w:suppressLineNumbers/>
    </w:pPr>
  </w:style>
  <w:style w:type="paragraph" w:customStyle="1" w:styleId="user6">
    <w:name w:val="Заголовок таблицы (user)"/>
    <w:basedOn w:val="user5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ahoma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styleId="af8">
    <w:name w:val="Subtitle"/>
    <w:basedOn w:val="user"/>
    <w:next w:val="a0"/>
    <w:qFormat/>
    <w:pPr>
      <w:jc w:val="center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Tahoma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qFormat/>
    <w:pPr>
      <w:suppressLineNumbers/>
    </w:pPr>
    <w:rPr>
      <w:rFonts w:cs="Tahoma"/>
    </w:rPr>
  </w:style>
  <w:style w:type="paragraph" w:customStyle="1" w:styleId="32">
    <w:name w:val="Название3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Tahoma"/>
    </w:rPr>
  </w:style>
  <w:style w:type="paragraph" w:customStyle="1" w:styleId="43">
    <w:name w:val="Название4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Caption111111">
    <w:name w:val="Caption111111"/>
    <w:basedOn w:val="user"/>
    <w:next w:val="af8"/>
    <w:qFormat/>
    <w:rPr>
      <w:rFonts w:cs="Times New Roman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uppressLineNumbers/>
      <w:spacing w:before="120" w:after="120"/>
    </w:pPr>
    <w:rPr>
      <w:rFonts w:cs="Arial"/>
      <w:i/>
      <w:iCs/>
    </w:rPr>
  </w:style>
  <w:style w:type="numbering" w:customStyle="1" w:styleId="af9">
    <w:name w:val="Без списка"/>
    <w:uiPriority w:val="99"/>
    <w:semiHidden/>
    <w:unhideWhenUsed/>
    <w:qFormat/>
  </w:style>
  <w:style w:type="numbering" w:customStyle="1" w:styleId="WW8Num1">
    <w:name w:val="WW8Num1"/>
    <w:qFormat/>
  </w:style>
  <w:style w:type="table" w:styleId="afa">
    <w:name w:val="Table Grid"/>
    <w:basedOn w:val="a2"/>
    <w:uiPriority w:val="59"/>
    <w:rsid w:val="00B62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1302B-C62F-4CCA-A166-716D51E5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10</cp:revision>
  <cp:lastPrinted>2022-11-21T12:26:00Z</cp:lastPrinted>
  <dcterms:created xsi:type="dcterms:W3CDTF">2022-12-02T13:49:00Z</dcterms:created>
  <dcterms:modified xsi:type="dcterms:W3CDTF">2026-01-15T15:32:00Z</dcterms:modified>
  <dc:language>ru-RU</dc:language>
</cp:coreProperties>
</file>